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D7934B" w14:textId="43908E66" w:rsidR="00DA111B" w:rsidRPr="00C434D6" w:rsidRDefault="0044714C">
      <w:pPr>
        <w:rPr>
          <w:rFonts w:ascii="Cambria" w:hAnsi="Cambria"/>
        </w:rPr>
      </w:pPr>
      <w:r w:rsidRPr="00C434D6">
        <w:rPr>
          <w:rFonts w:ascii="Cambria" w:hAnsi="Cambria"/>
        </w:rPr>
        <w:t xml:space="preserve">Dover Fund Report – Deanna Cunningham 2024 </w:t>
      </w:r>
    </w:p>
    <w:p w14:paraId="75D4C527" w14:textId="6B2E7E6A" w:rsidR="008E179C" w:rsidRPr="00C434D6" w:rsidRDefault="008E179C">
      <w:pPr>
        <w:rPr>
          <w:rFonts w:ascii="Cambria" w:hAnsi="Cambria"/>
        </w:rPr>
      </w:pPr>
      <w:r w:rsidRPr="00C434D6">
        <w:rPr>
          <w:rFonts w:ascii="Cambria" w:hAnsi="Cambria"/>
        </w:rPr>
        <w:t>University of St Andrews</w:t>
      </w:r>
    </w:p>
    <w:p w14:paraId="362FD41D" w14:textId="544EB051" w:rsidR="008E179C" w:rsidRPr="00C434D6" w:rsidRDefault="0074575F">
      <w:pPr>
        <w:rPr>
          <w:rFonts w:ascii="Cambria" w:hAnsi="Cambria"/>
        </w:rPr>
      </w:pPr>
      <w:r>
        <w:rPr>
          <w:rFonts w:ascii="Cambria" w:hAnsi="Cambria"/>
        </w:rPr>
        <w:t>31</w:t>
      </w:r>
      <w:r w:rsidRPr="0074575F">
        <w:rPr>
          <w:rFonts w:ascii="Cambria" w:hAnsi="Cambria"/>
          <w:vertAlign w:val="superscript"/>
        </w:rPr>
        <w:t>st</w:t>
      </w:r>
      <w:r>
        <w:rPr>
          <w:rFonts w:ascii="Cambria" w:hAnsi="Cambria"/>
        </w:rPr>
        <w:t xml:space="preserve"> October</w:t>
      </w:r>
      <w:r w:rsidR="008E179C" w:rsidRPr="00C434D6">
        <w:rPr>
          <w:rFonts w:ascii="Cambria" w:hAnsi="Cambria"/>
        </w:rPr>
        <w:t xml:space="preserve"> 2024 </w:t>
      </w:r>
    </w:p>
    <w:p w14:paraId="5A4D0967" w14:textId="77777777" w:rsidR="0044714C" w:rsidRPr="00C434D6" w:rsidRDefault="0044714C">
      <w:pPr>
        <w:rPr>
          <w:rFonts w:ascii="Cambria" w:hAnsi="Cambria"/>
        </w:rPr>
      </w:pPr>
    </w:p>
    <w:p w14:paraId="22B31DD4" w14:textId="197921D0" w:rsidR="003003E2" w:rsidRPr="003003E2" w:rsidRDefault="003003E2" w:rsidP="001756F0">
      <w:pPr>
        <w:jc w:val="both"/>
        <w:rPr>
          <w:rFonts w:ascii="Cambria" w:hAnsi="Cambria"/>
        </w:rPr>
      </w:pPr>
      <w:r w:rsidRPr="003003E2">
        <w:rPr>
          <w:rFonts w:ascii="Cambria" w:hAnsi="Cambria"/>
        </w:rPr>
        <w:t>I am incredibly thankful for the generous support from the Dover Fund, which enabled me to conduct essential field visits to the archaeological sites and museums in the region of Kavala during August of 2024. This travel to Greek Macedonia was part of my PhD research at the University of St Andrews. My project, currently under the working title ‘</w:t>
      </w:r>
      <w:r w:rsidRPr="003003E2">
        <w:rPr>
          <w:rFonts w:ascii="Cambria" w:hAnsi="Cambria"/>
          <w:i/>
          <w:iCs/>
        </w:rPr>
        <w:t>Forgotten Landscapes: The Importance of Networks, topography and Place-making in the Spread and Experience of Christianity in Late Antique Macedonia</w:t>
      </w:r>
      <w:r w:rsidRPr="003003E2">
        <w:rPr>
          <w:rFonts w:ascii="Cambria" w:hAnsi="Cambria"/>
        </w:rPr>
        <w:t>’, is fundamentally focused on exploring the importance of networks</w:t>
      </w:r>
      <w:r w:rsidR="00E16921">
        <w:rPr>
          <w:rFonts w:ascii="Cambria" w:hAnsi="Cambria"/>
        </w:rPr>
        <w:t xml:space="preserve"> of various kinds – such as the</w:t>
      </w:r>
      <w:r w:rsidRPr="003003E2">
        <w:rPr>
          <w:rFonts w:ascii="Cambria" w:hAnsi="Cambria"/>
        </w:rPr>
        <w:t xml:space="preserve"> physical, social and material</w:t>
      </w:r>
      <w:r w:rsidR="00E16921">
        <w:rPr>
          <w:rFonts w:ascii="Cambria" w:hAnsi="Cambria"/>
        </w:rPr>
        <w:t>–</w:t>
      </w:r>
      <w:r w:rsidRPr="003003E2">
        <w:rPr>
          <w:rFonts w:ascii="Cambria" w:hAnsi="Cambria"/>
        </w:rPr>
        <w:t xml:space="preserve"> in the Christianisation of the landscape of Provincial Macedonia in Late Antiquity</w:t>
      </w:r>
      <w:r w:rsidR="00E16921">
        <w:rPr>
          <w:rFonts w:ascii="Cambria" w:hAnsi="Cambria"/>
        </w:rPr>
        <w:t xml:space="preserve">. As part of this, I am also interested </w:t>
      </w:r>
      <w:r w:rsidRPr="003003E2">
        <w:rPr>
          <w:rFonts w:ascii="Cambria" w:hAnsi="Cambria"/>
        </w:rPr>
        <w:t xml:space="preserve">the changing experience of religious, urban and rural life during this period. The </w:t>
      </w:r>
      <w:r w:rsidR="00E16921">
        <w:rPr>
          <w:rFonts w:ascii="Cambria" w:hAnsi="Cambria"/>
        </w:rPr>
        <w:t xml:space="preserve">sites I </w:t>
      </w:r>
      <w:r w:rsidR="00DF0592">
        <w:rPr>
          <w:rFonts w:ascii="Cambria" w:hAnsi="Cambria"/>
        </w:rPr>
        <w:t xml:space="preserve">visited </w:t>
      </w:r>
      <w:r w:rsidR="00B228DC">
        <w:rPr>
          <w:rFonts w:ascii="Cambria" w:hAnsi="Cambria"/>
        </w:rPr>
        <w:t>after receiving</w:t>
      </w:r>
      <w:r w:rsidR="00DF0592">
        <w:rPr>
          <w:rFonts w:ascii="Cambria" w:hAnsi="Cambria"/>
        </w:rPr>
        <w:t xml:space="preserve"> support </w:t>
      </w:r>
      <w:r w:rsidR="00B228DC">
        <w:rPr>
          <w:rFonts w:ascii="Cambria" w:hAnsi="Cambria"/>
        </w:rPr>
        <w:t>from</w:t>
      </w:r>
      <w:r w:rsidR="00DF0592">
        <w:rPr>
          <w:rFonts w:ascii="Cambria" w:hAnsi="Cambria"/>
        </w:rPr>
        <w:t xml:space="preserve"> the Dover Fund</w:t>
      </w:r>
      <w:r w:rsidR="00B228DC">
        <w:rPr>
          <w:rFonts w:ascii="Cambria" w:hAnsi="Cambria"/>
        </w:rPr>
        <w:t xml:space="preserve"> included </w:t>
      </w:r>
      <w:r w:rsidRPr="003003E2">
        <w:rPr>
          <w:rFonts w:ascii="Cambria" w:hAnsi="Cambria"/>
        </w:rPr>
        <w:t>Philippi, Amphipolis and Neapolis (Kavala)</w:t>
      </w:r>
      <w:r w:rsidR="00B228DC">
        <w:rPr>
          <w:rFonts w:ascii="Cambria" w:hAnsi="Cambria"/>
        </w:rPr>
        <w:t xml:space="preserve">, all of which, were </w:t>
      </w:r>
      <w:r w:rsidRPr="003003E2">
        <w:rPr>
          <w:rFonts w:ascii="Cambria" w:hAnsi="Cambria"/>
        </w:rPr>
        <w:t xml:space="preserve">highly connected nodes in this </w:t>
      </w:r>
      <w:r w:rsidR="001243DE">
        <w:rPr>
          <w:rFonts w:ascii="Cambria" w:hAnsi="Cambria"/>
        </w:rPr>
        <w:t xml:space="preserve">physical and immaterial network. </w:t>
      </w:r>
      <w:r w:rsidRPr="003003E2">
        <w:rPr>
          <w:rFonts w:ascii="Cambria" w:hAnsi="Cambria"/>
        </w:rPr>
        <w:t xml:space="preserve">They had a significant Christian presence early in Late Antiquity, making them </w:t>
      </w:r>
      <w:r w:rsidR="00F06841">
        <w:rPr>
          <w:rFonts w:ascii="Cambria" w:hAnsi="Cambria"/>
        </w:rPr>
        <w:t>central</w:t>
      </w:r>
      <w:r w:rsidRPr="003003E2">
        <w:rPr>
          <w:rFonts w:ascii="Cambria" w:hAnsi="Cambria"/>
        </w:rPr>
        <w:t xml:space="preserve"> to my research </w:t>
      </w:r>
      <w:r w:rsidR="00F06841">
        <w:rPr>
          <w:rFonts w:ascii="Cambria" w:hAnsi="Cambria"/>
        </w:rPr>
        <w:t>on the</w:t>
      </w:r>
      <w:r w:rsidRPr="003003E2">
        <w:rPr>
          <w:rFonts w:ascii="Cambria" w:hAnsi="Cambria"/>
        </w:rPr>
        <w:t xml:space="preserve"> complex processes of conversion and Christianisation. </w:t>
      </w:r>
    </w:p>
    <w:p w14:paraId="4C8C2203" w14:textId="42D4DEA1" w:rsidR="003003E2" w:rsidRPr="003003E2" w:rsidRDefault="003003E2" w:rsidP="001756F0">
      <w:pPr>
        <w:jc w:val="both"/>
        <w:rPr>
          <w:rFonts w:ascii="Cambria" w:hAnsi="Cambria"/>
        </w:rPr>
      </w:pPr>
      <w:r w:rsidRPr="003003E2">
        <w:rPr>
          <w:rFonts w:ascii="Cambria" w:hAnsi="Cambria"/>
        </w:rPr>
        <w:t>While staying in Kavala, I visit</w:t>
      </w:r>
      <w:r w:rsidR="00F06841">
        <w:rPr>
          <w:rFonts w:ascii="Cambria" w:hAnsi="Cambria"/>
        </w:rPr>
        <w:t>ed</w:t>
      </w:r>
      <w:r w:rsidRPr="003003E2">
        <w:rPr>
          <w:rFonts w:ascii="Cambria" w:hAnsi="Cambria"/>
        </w:rPr>
        <w:t xml:space="preserve"> </w:t>
      </w:r>
      <w:r w:rsidR="00B228DC">
        <w:rPr>
          <w:rFonts w:ascii="Cambria" w:hAnsi="Cambria"/>
        </w:rPr>
        <w:t>all the cities mentioned above</w:t>
      </w:r>
      <w:r w:rsidRPr="003003E2">
        <w:rPr>
          <w:rFonts w:ascii="Cambria" w:hAnsi="Cambria"/>
        </w:rPr>
        <w:t xml:space="preserve"> and </w:t>
      </w:r>
      <w:r w:rsidR="00AD40F6">
        <w:rPr>
          <w:rFonts w:ascii="Cambria" w:hAnsi="Cambria"/>
        </w:rPr>
        <w:t xml:space="preserve">several </w:t>
      </w:r>
      <w:r w:rsidRPr="003003E2">
        <w:rPr>
          <w:rFonts w:ascii="Cambria" w:hAnsi="Cambria"/>
        </w:rPr>
        <w:t>museums</w:t>
      </w:r>
      <w:r w:rsidR="00B228DC">
        <w:rPr>
          <w:rFonts w:ascii="Cambria" w:hAnsi="Cambria"/>
        </w:rPr>
        <w:t xml:space="preserve">. </w:t>
      </w:r>
      <w:r w:rsidRPr="003003E2">
        <w:rPr>
          <w:rFonts w:ascii="Cambria" w:hAnsi="Cambria"/>
        </w:rPr>
        <w:t xml:space="preserve">These sites </w:t>
      </w:r>
      <w:r w:rsidR="00B228DC" w:rsidRPr="003003E2">
        <w:rPr>
          <w:rFonts w:ascii="Cambria" w:hAnsi="Cambria"/>
        </w:rPr>
        <w:t>includ</w:t>
      </w:r>
      <w:r w:rsidR="00B228DC">
        <w:rPr>
          <w:rFonts w:ascii="Cambria" w:hAnsi="Cambria"/>
        </w:rPr>
        <w:t>ed</w:t>
      </w:r>
      <w:r w:rsidRPr="003003E2">
        <w:rPr>
          <w:rFonts w:ascii="Cambria" w:hAnsi="Cambria"/>
        </w:rPr>
        <w:t xml:space="preserve"> many of the earliest churches of the region and </w:t>
      </w:r>
      <w:r w:rsidR="0027580A">
        <w:rPr>
          <w:rFonts w:ascii="Cambria" w:hAnsi="Cambria"/>
        </w:rPr>
        <w:t>were</w:t>
      </w:r>
      <w:r w:rsidRPr="003003E2">
        <w:rPr>
          <w:rFonts w:ascii="Cambria" w:hAnsi="Cambria"/>
        </w:rPr>
        <w:t xml:space="preserve"> hugely important </w:t>
      </w:r>
      <w:r w:rsidR="002D177B">
        <w:rPr>
          <w:rFonts w:ascii="Cambria" w:hAnsi="Cambria"/>
        </w:rPr>
        <w:t xml:space="preserve">for </w:t>
      </w:r>
      <w:r w:rsidR="0027580A">
        <w:rPr>
          <w:rFonts w:ascii="Cambria" w:hAnsi="Cambria"/>
        </w:rPr>
        <w:t xml:space="preserve">me to see for </w:t>
      </w:r>
      <w:r w:rsidR="002D177B">
        <w:rPr>
          <w:rFonts w:ascii="Cambria" w:hAnsi="Cambria"/>
        </w:rPr>
        <w:t>my</w:t>
      </w:r>
      <w:r w:rsidRPr="003003E2">
        <w:rPr>
          <w:rFonts w:ascii="Cambria" w:hAnsi="Cambria"/>
        </w:rPr>
        <w:t xml:space="preserve"> </w:t>
      </w:r>
      <w:r w:rsidR="002D177B">
        <w:rPr>
          <w:rFonts w:ascii="Cambria" w:hAnsi="Cambria"/>
        </w:rPr>
        <w:t>research on</w:t>
      </w:r>
      <w:r w:rsidRPr="003003E2">
        <w:rPr>
          <w:rFonts w:ascii="Cambria" w:hAnsi="Cambria"/>
        </w:rPr>
        <w:t xml:space="preserve"> the monumentalisation and acceptance of Christianity in Macedonia. I was able to record the topographic setting of these sites and satellite churches, including the structure at Kipia, that would have been part of the broader Macedonian religious network. I was also able to see, in person, the types of architecture, columns, and mosaics that made up these church spaces, which make up a significant portion of my database. One of the highlights included visiting the five churches of Amphipolis, all located in the centre of </w:t>
      </w:r>
      <w:r w:rsidR="00326761">
        <w:rPr>
          <w:rFonts w:ascii="Cambria" w:hAnsi="Cambria"/>
        </w:rPr>
        <w:t>what had once been a</w:t>
      </w:r>
      <w:r w:rsidRPr="003003E2">
        <w:rPr>
          <w:rFonts w:ascii="Cambria" w:hAnsi="Cambria"/>
        </w:rPr>
        <w:t xml:space="preserve"> Hellenistic city and surrounded by </w:t>
      </w:r>
      <w:r w:rsidR="00326761">
        <w:rPr>
          <w:rFonts w:ascii="Cambria" w:hAnsi="Cambria"/>
        </w:rPr>
        <w:t>the</w:t>
      </w:r>
      <w:r w:rsidRPr="003003E2">
        <w:rPr>
          <w:rFonts w:ascii="Cambria" w:hAnsi="Cambria"/>
        </w:rPr>
        <w:t xml:space="preserve"> later Roman wall. The churches had varying degrees of splendour</w:t>
      </w:r>
      <w:r w:rsidR="00760615">
        <w:rPr>
          <w:rFonts w:ascii="Cambria" w:hAnsi="Cambria"/>
        </w:rPr>
        <w:t xml:space="preserve">, </w:t>
      </w:r>
      <w:r w:rsidR="00775099" w:rsidRPr="003003E2">
        <w:rPr>
          <w:rFonts w:ascii="Cambria" w:hAnsi="Cambria"/>
        </w:rPr>
        <w:t>diverse</w:t>
      </w:r>
      <w:r w:rsidRPr="003003E2">
        <w:rPr>
          <w:rFonts w:ascii="Cambria" w:hAnsi="Cambria"/>
        </w:rPr>
        <w:t xml:space="preserve"> plans and were built for </w:t>
      </w:r>
      <w:r w:rsidR="008732C9">
        <w:rPr>
          <w:rFonts w:ascii="Cambria" w:hAnsi="Cambria"/>
        </w:rPr>
        <w:t>distinctive</w:t>
      </w:r>
      <w:r w:rsidR="0080592F">
        <w:rPr>
          <w:rFonts w:ascii="Cambria" w:hAnsi="Cambria"/>
        </w:rPr>
        <w:t xml:space="preserve">ly </w:t>
      </w:r>
      <w:r w:rsidR="00775099">
        <w:rPr>
          <w:rFonts w:ascii="Cambria" w:hAnsi="Cambria"/>
        </w:rPr>
        <w:t xml:space="preserve">different </w:t>
      </w:r>
      <w:r w:rsidRPr="003003E2">
        <w:rPr>
          <w:rFonts w:ascii="Cambria" w:hAnsi="Cambria"/>
        </w:rPr>
        <w:t xml:space="preserve">purposes. </w:t>
      </w:r>
      <w:r w:rsidR="008710BD">
        <w:rPr>
          <w:rFonts w:ascii="Cambria" w:hAnsi="Cambria"/>
        </w:rPr>
        <w:t>Furthermore, whilst in Kavala</w:t>
      </w:r>
      <w:r w:rsidR="001756F0">
        <w:rPr>
          <w:rFonts w:ascii="Cambria" w:hAnsi="Cambria"/>
        </w:rPr>
        <w:t>,</w:t>
      </w:r>
      <w:r w:rsidR="008710BD">
        <w:rPr>
          <w:rFonts w:ascii="Cambria" w:hAnsi="Cambria"/>
        </w:rPr>
        <w:t xml:space="preserve"> I was able to see the </w:t>
      </w:r>
      <w:r w:rsidR="008710BD" w:rsidRPr="003003E2">
        <w:rPr>
          <w:rFonts w:ascii="Cambria" w:hAnsi="Cambria"/>
        </w:rPr>
        <w:t xml:space="preserve">physical manifestation of the road network that </w:t>
      </w:r>
      <w:r w:rsidR="005D24BA">
        <w:rPr>
          <w:rFonts w:ascii="Cambria" w:hAnsi="Cambria"/>
        </w:rPr>
        <w:t xml:space="preserve">had once </w:t>
      </w:r>
      <w:r w:rsidR="008710BD" w:rsidRPr="003003E2">
        <w:rPr>
          <w:rFonts w:ascii="Cambria" w:hAnsi="Cambria"/>
        </w:rPr>
        <w:t xml:space="preserve">connected my sites, the Via Egnatia. Many </w:t>
      </w:r>
      <w:r w:rsidR="005D24BA">
        <w:rPr>
          <w:rFonts w:ascii="Cambria" w:hAnsi="Cambria"/>
        </w:rPr>
        <w:t>parts</w:t>
      </w:r>
      <w:r w:rsidR="008710BD" w:rsidRPr="003003E2">
        <w:rPr>
          <w:rFonts w:ascii="Cambria" w:hAnsi="Cambria"/>
        </w:rPr>
        <w:t xml:space="preserve"> of the Via Egnatia still survive; for example, it runs through </w:t>
      </w:r>
      <w:r w:rsidR="005D24BA">
        <w:rPr>
          <w:rFonts w:ascii="Cambria" w:hAnsi="Cambria"/>
        </w:rPr>
        <w:t xml:space="preserve">the city of </w:t>
      </w:r>
      <w:r w:rsidR="008710BD" w:rsidRPr="003003E2">
        <w:rPr>
          <w:rFonts w:ascii="Cambria" w:hAnsi="Cambria"/>
        </w:rPr>
        <w:t>Philippi</w:t>
      </w:r>
      <w:r w:rsidR="006B39C4">
        <w:rPr>
          <w:rFonts w:ascii="Cambria" w:hAnsi="Cambria"/>
        </w:rPr>
        <w:t xml:space="preserve"> </w:t>
      </w:r>
      <w:r w:rsidR="00A27BEC">
        <w:rPr>
          <w:rFonts w:ascii="Cambria" w:hAnsi="Cambria"/>
        </w:rPr>
        <w:t>but the</w:t>
      </w:r>
      <w:r w:rsidR="006B39C4">
        <w:rPr>
          <w:rFonts w:ascii="Cambria" w:hAnsi="Cambria"/>
        </w:rPr>
        <w:t xml:space="preserve"> large</w:t>
      </w:r>
      <w:r w:rsidR="00A27BEC">
        <w:rPr>
          <w:rFonts w:ascii="Cambria" w:hAnsi="Cambria"/>
        </w:rPr>
        <w:t>st</w:t>
      </w:r>
      <w:r w:rsidR="006B39C4">
        <w:rPr>
          <w:rFonts w:ascii="Cambria" w:hAnsi="Cambria"/>
        </w:rPr>
        <w:t xml:space="preserve"> parts of it remain outside Kavala</w:t>
      </w:r>
      <w:r w:rsidR="001756F0">
        <w:rPr>
          <w:rFonts w:ascii="Cambria" w:hAnsi="Cambria"/>
        </w:rPr>
        <w:t>, facing down from the hills into the harbour city below. On a personal note, i</w:t>
      </w:r>
      <w:r w:rsidR="008710BD" w:rsidRPr="003003E2">
        <w:rPr>
          <w:rFonts w:ascii="Cambria" w:hAnsi="Cambria"/>
        </w:rPr>
        <w:t>t was truly amazing to walk along the same road as the people who created the monumental churches and lived in the cities I am researching.</w:t>
      </w:r>
    </w:p>
    <w:p w14:paraId="37019852" w14:textId="6676B679" w:rsidR="003003E2" w:rsidRPr="003003E2" w:rsidRDefault="003003E2" w:rsidP="001756F0">
      <w:pPr>
        <w:jc w:val="both"/>
        <w:rPr>
          <w:rFonts w:ascii="Cambria" w:hAnsi="Cambria"/>
        </w:rPr>
      </w:pPr>
      <w:r w:rsidRPr="003003E2">
        <w:rPr>
          <w:rFonts w:ascii="Cambria" w:hAnsi="Cambria"/>
        </w:rPr>
        <w:t xml:space="preserve">I want to thank the Dover Fund for </w:t>
      </w:r>
      <w:r w:rsidR="00DA7192">
        <w:rPr>
          <w:rFonts w:ascii="Cambria" w:hAnsi="Cambria"/>
        </w:rPr>
        <w:t>their</w:t>
      </w:r>
      <w:r w:rsidRPr="003003E2">
        <w:rPr>
          <w:rFonts w:ascii="Cambria" w:hAnsi="Cambria"/>
        </w:rPr>
        <w:t xml:space="preserve"> financial support, as it has aided me in seeing and recording the highly significant mosaics, capitals, columns, mosaics, relief works, structures and settings of the churches that feature within my database and make up the body of my </w:t>
      </w:r>
      <w:r w:rsidR="00414B3E">
        <w:rPr>
          <w:rFonts w:ascii="Cambria" w:hAnsi="Cambria"/>
        </w:rPr>
        <w:t xml:space="preserve">various </w:t>
      </w:r>
      <w:r w:rsidRPr="003003E2">
        <w:rPr>
          <w:rFonts w:ascii="Cambria" w:hAnsi="Cambria"/>
        </w:rPr>
        <w:t>network</w:t>
      </w:r>
      <w:r w:rsidR="00414B3E">
        <w:rPr>
          <w:rFonts w:ascii="Cambria" w:hAnsi="Cambria"/>
        </w:rPr>
        <w:t xml:space="preserve"> analyses</w:t>
      </w:r>
      <w:r w:rsidR="008710BD">
        <w:rPr>
          <w:rFonts w:ascii="Cambria" w:hAnsi="Cambria"/>
        </w:rPr>
        <w:t xml:space="preserve">. Whilst studying these places online has been an accessible gateway into my research, </w:t>
      </w:r>
      <w:r w:rsidR="008710BD" w:rsidRPr="003003E2">
        <w:rPr>
          <w:rFonts w:ascii="Cambria" w:hAnsi="Cambria"/>
        </w:rPr>
        <w:t xml:space="preserve">the sizes and scale of these buildings became so </w:t>
      </w:r>
      <w:r w:rsidR="008710BD" w:rsidRPr="003003E2">
        <w:rPr>
          <w:rFonts w:ascii="Cambria" w:hAnsi="Cambria"/>
        </w:rPr>
        <w:lastRenderedPageBreak/>
        <w:t xml:space="preserve">much more apparent when I saw them in person. </w:t>
      </w:r>
      <w:r w:rsidRPr="003003E2">
        <w:rPr>
          <w:rFonts w:ascii="Cambria" w:hAnsi="Cambria"/>
        </w:rPr>
        <w:t xml:space="preserve">My summer fieldwork in Greece was transformative for my PhD, and I am incredibly thankful to have been given </w:t>
      </w:r>
      <w:r w:rsidR="001E0654">
        <w:rPr>
          <w:rFonts w:ascii="Cambria" w:hAnsi="Cambria"/>
        </w:rPr>
        <w:t xml:space="preserve">the opportunity </w:t>
      </w:r>
      <w:r w:rsidRPr="003003E2">
        <w:rPr>
          <w:rFonts w:ascii="Cambria" w:hAnsi="Cambria"/>
        </w:rPr>
        <w:t xml:space="preserve">by the Dover Fund. </w:t>
      </w:r>
    </w:p>
    <w:p w14:paraId="0BFCA6E5" w14:textId="77777777" w:rsidR="00371B87" w:rsidRDefault="00371B87">
      <w:pPr>
        <w:rPr>
          <w:rFonts w:ascii="Cambria" w:eastAsia="Cambria" w:hAnsi="Cambria"/>
        </w:rPr>
      </w:pPr>
    </w:p>
    <w:p w14:paraId="16E7AF24" w14:textId="15A5B974" w:rsidR="00F65486" w:rsidRDefault="00B27B1B" w:rsidP="00276525">
      <w:pPr>
        <w:jc w:val="center"/>
        <w:rPr>
          <w:rFonts w:ascii="Cambria" w:eastAsia="Cambria" w:hAnsi="Cambria"/>
        </w:rPr>
      </w:pPr>
      <w:r>
        <w:rPr>
          <w:rFonts w:ascii="Cambria" w:eastAsia="Cambria" w:hAnsi="Cambria"/>
          <w:noProof/>
        </w:rPr>
        <w:drawing>
          <wp:inline distT="0" distB="0" distL="0" distR="0" wp14:anchorId="11C858EE" wp14:editId="2468B433">
            <wp:extent cx="5731510" cy="4298950"/>
            <wp:effectExtent l="0" t="0" r="0" b="6350"/>
            <wp:docPr id="1563451065" name="Picture 1" descr="A stone path with trees and power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3451065" name="Picture 1" descr="A stone path with trees and power lines&#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5731510" cy="4298950"/>
                    </a:xfrm>
                    <a:prstGeom prst="rect">
                      <a:avLst/>
                    </a:prstGeom>
                  </pic:spPr>
                </pic:pic>
              </a:graphicData>
            </a:graphic>
          </wp:inline>
        </w:drawing>
      </w:r>
    </w:p>
    <w:p w14:paraId="71B62E71" w14:textId="040FD38E" w:rsidR="00276525" w:rsidRDefault="00276525" w:rsidP="00276525">
      <w:pPr>
        <w:jc w:val="center"/>
        <w:rPr>
          <w:rFonts w:ascii="Cambria" w:eastAsia="Cambria" w:hAnsi="Cambria"/>
        </w:rPr>
      </w:pPr>
      <w:r>
        <w:rPr>
          <w:rFonts w:ascii="Cambria" w:eastAsia="Cambria" w:hAnsi="Cambria"/>
        </w:rPr>
        <w:t>Via Egnatia Roman Road Looking on to the modern city of Kavala and what once would have been Neapolis.</w:t>
      </w:r>
    </w:p>
    <w:p w14:paraId="3E7008F5" w14:textId="77777777" w:rsidR="00A279F4" w:rsidRDefault="00A279F4">
      <w:pPr>
        <w:rPr>
          <w:rFonts w:ascii="Cambria" w:eastAsia="Cambria" w:hAnsi="Cambria"/>
        </w:rPr>
      </w:pPr>
    </w:p>
    <w:p w14:paraId="6136C526" w14:textId="77777777" w:rsidR="006F5B3D" w:rsidRDefault="006F5B3D">
      <w:pPr>
        <w:rPr>
          <w:rFonts w:ascii="Cambria" w:eastAsia="Cambria" w:hAnsi="Cambria"/>
        </w:rPr>
      </w:pPr>
    </w:p>
    <w:p w14:paraId="0A61742C" w14:textId="77777777" w:rsidR="00A279F4" w:rsidRPr="000F4417" w:rsidRDefault="00A279F4">
      <w:pPr>
        <w:rPr>
          <w:rFonts w:ascii="Cambria" w:eastAsia="Cambria" w:hAnsi="Cambria"/>
        </w:rPr>
      </w:pPr>
    </w:p>
    <w:sectPr w:rsidR="00A279F4" w:rsidRPr="000F441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14C"/>
    <w:rsid w:val="00026F60"/>
    <w:rsid w:val="0004184B"/>
    <w:rsid w:val="000444F8"/>
    <w:rsid w:val="0007203C"/>
    <w:rsid w:val="000A399F"/>
    <w:rsid w:val="000F4417"/>
    <w:rsid w:val="000F53F2"/>
    <w:rsid w:val="001243DE"/>
    <w:rsid w:val="00126827"/>
    <w:rsid w:val="00130CF5"/>
    <w:rsid w:val="00145B10"/>
    <w:rsid w:val="001756F0"/>
    <w:rsid w:val="001A2880"/>
    <w:rsid w:val="001B65E4"/>
    <w:rsid w:val="001C4E2B"/>
    <w:rsid w:val="001E0654"/>
    <w:rsid w:val="001F3D3C"/>
    <w:rsid w:val="00216E3F"/>
    <w:rsid w:val="0027580A"/>
    <w:rsid w:val="00276525"/>
    <w:rsid w:val="002A06D1"/>
    <w:rsid w:val="002D177B"/>
    <w:rsid w:val="003003E2"/>
    <w:rsid w:val="00326761"/>
    <w:rsid w:val="003667E3"/>
    <w:rsid w:val="00371B87"/>
    <w:rsid w:val="003967A3"/>
    <w:rsid w:val="003A32D1"/>
    <w:rsid w:val="003A714E"/>
    <w:rsid w:val="003A7343"/>
    <w:rsid w:val="003B3777"/>
    <w:rsid w:val="003E6C59"/>
    <w:rsid w:val="00414B3E"/>
    <w:rsid w:val="0042321A"/>
    <w:rsid w:val="00442FB4"/>
    <w:rsid w:val="0044714C"/>
    <w:rsid w:val="0047256E"/>
    <w:rsid w:val="0047294D"/>
    <w:rsid w:val="004912EC"/>
    <w:rsid w:val="004A4110"/>
    <w:rsid w:val="005811BD"/>
    <w:rsid w:val="005846B5"/>
    <w:rsid w:val="005B1D9B"/>
    <w:rsid w:val="005D24BA"/>
    <w:rsid w:val="00616237"/>
    <w:rsid w:val="006365C6"/>
    <w:rsid w:val="00675CBE"/>
    <w:rsid w:val="00691A44"/>
    <w:rsid w:val="006B39C4"/>
    <w:rsid w:val="006D4523"/>
    <w:rsid w:val="006F0F44"/>
    <w:rsid w:val="006F5B3D"/>
    <w:rsid w:val="00711317"/>
    <w:rsid w:val="00733235"/>
    <w:rsid w:val="0074575F"/>
    <w:rsid w:val="007562F4"/>
    <w:rsid w:val="00760615"/>
    <w:rsid w:val="0076797D"/>
    <w:rsid w:val="0077169A"/>
    <w:rsid w:val="00775099"/>
    <w:rsid w:val="007A5F78"/>
    <w:rsid w:val="007B1E87"/>
    <w:rsid w:val="007B52C6"/>
    <w:rsid w:val="0080592F"/>
    <w:rsid w:val="00810386"/>
    <w:rsid w:val="008710BD"/>
    <w:rsid w:val="008732C9"/>
    <w:rsid w:val="008C4ED8"/>
    <w:rsid w:val="008E179C"/>
    <w:rsid w:val="00936952"/>
    <w:rsid w:val="00947A33"/>
    <w:rsid w:val="00977797"/>
    <w:rsid w:val="009B5FDC"/>
    <w:rsid w:val="009C7B65"/>
    <w:rsid w:val="009E10E0"/>
    <w:rsid w:val="009F6009"/>
    <w:rsid w:val="00A0452F"/>
    <w:rsid w:val="00A231D7"/>
    <w:rsid w:val="00A279F4"/>
    <w:rsid w:val="00A27BEC"/>
    <w:rsid w:val="00A44F27"/>
    <w:rsid w:val="00A46547"/>
    <w:rsid w:val="00A66A9E"/>
    <w:rsid w:val="00AC6F00"/>
    <w:rsid w:val="00AD40F6"/>
    <w:rsid w:val="00AE0D7A"/>
    <w:rsid w:val="00B072D7"/>
    <w:rsid w:val="00B159A5"/>
    <w:rsid w:val="00B15B5B"/>
    <w:rsid w:val="00B228DC"/>
    <w:rsid w:val="00B27B1B"/>
    <w:rsid w:val="00BF0111"/>
    <w:rsid w:val="00C434D6"/>
    <w:rsid w:val="00CB2571"/>
    <w:rsid w:val="00CB6A51"/>
    <w:rsid w:val="00CB7626"/>
    <w:rsid w:val="00CD3579"/>
    <w:rsid w:val="00D571F2"/>
    <w:rsid w:val="00D61434"/>
    <w:rsid w:val="00DA111B"/>
    <w:rsid w:val="00DA7192"/>
    <w:rsid w:val="00DC02DA"/>
    <w:rsid w:val="00DF0592"/>
    <w:rsid w:val="00E16921"/>
    <w:rsid w:val="00E17D59"/>
    <w:rsid w:val="00E34598"/>
    <w:rsid w:val="00E53F53"/>
    <w:rsid w:val="00E75345"/>
    <w:rsid w:val="00EE1634"/>
    <w:rsid w:val="00F06841"/>
    <w:rsid w:val="00F163A6"/>
    <w:rsid w:val="00F26BD1"/>
    <w:rsid w:val="00F50B61"/>
    <w:rsid w:val="00F65486"/>
    <w:rsid w:val="00F87719"/>
    <w:rsid w:val="00F96577"/>
    <w:rsid w:val="00FB2773"/>
    <w:rsid w:val="00FE7E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B2BE5"/>
  <w15:chartTrackingRefBased/>
  <w15:docId w15:val="{892D9EAE-9389-8E4E-BD19-E4F7318ED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714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4714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4714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4714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4714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4714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4714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4714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4714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714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4714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4714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4714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4714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4714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4714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4714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4714C"/>
    <w:rPr>
      <w:rFonts w:eastAsiaTheme="majorEastAsia" w:cstheme="majorBidi"/>
      <w:color w:val="272727" w:themeColor="text1" w:themeTint="D8"/>
    </w:rPr>
  </w:style>
  <w:style w:type="paragraph" w:styleId="Title">
    <w:name w:val="Title"/>
    <w:basedOn w:val="Normal"/>
    <w:next w:val="Normal"/>
    <w:link w:val="TitleChar"/>
    <w:uiPriority w:val="10"/>
    <w:qFormat/>
    <w:rsid w:val="004471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714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4714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4714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4714C"/>
    <w:pPr>
      <w:spacing w:before="160"/>
      <w:jc w:val="center"/>
    </w:pPr>
    <w:rPr>
      <w:i/>
      <w:iCs/>
      <w:color w:val="404040" w:themeColor="text1" w:themeTint="BF"/>
    </w:rPr>
  </w:style>
  <w:style w:type="character" w:customStyle="1" w:styleId="QuoteChar">
    <w:name w:val="Quote Char"/>
    <w:basedOn w:val="DefaultParagraphFont"/>
    <w:link w:val="Quote"/>
    <w:uiPriority w:val="29"/>
    <w:rsid w:val="0044714C"/>
    <w:rPr>
      <w:i/>
      <w:iCs/>
      <w:color w:val="404040" w:themeColor="text1" w:themeTint="BF"/>
    </w:rPr>
  </w:style>
  <w:style w:type="paragraph" w:styleId="ListParagraph">
    <w:name w:val="List Paragraph"/>
    <w:basedOn w:val="Normal"/>
    <w:uiPriority w:val="34"/>
    <w:qFormat/>
    <w:rsid w:val="0044714C"/>
    <w:pPr>
      <w:ind w:left="720"/>
      <w:contextualSpacing/>
    </w:pPr>
  </w:style>
  <w:style w:type="character" w:styleId="IntenseEmphasis">
    <w:name w:val="Intense Emphasis"/>
    <w:basedOn w:val="DefaultParagraphFont"/>
    <w:uiPriority w:val="21"/>
    <w:qFormat/>
    <w:rsid w:val="0044714C"/>
    <w:rPr>
      <w:i/>
      <w:iCs/>
      <w:color w:val="0F4761" w:themeColor="accent1" w:themeShade="BF"/>
    </w:rPr>
  </w:style>
  <w:style w:type="paragraph" w:styleId="IntenseQuote">
    <w:name w:val="Intense Quote"/>
    <w:basedOn w:val="Normal"/>
    <w:next w:val="Normal"/>
    <w:link w:val="IntenseQuoteChar"/>
    <w:uiPriority w:val="30"/>
    <w:qFormat/>
    <w:rsid w:val="004471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4714C"/>
    <w:rPr>
      <w:i/>
      <w:iCs/>
      <w:color w:val="0F4761" w:themeColor="accent1" w:themeShade="BF"/>
    </w:rPr>
  </w:style>
  <w:style w:type="character" w:styleId="IntenseReference">
    <w:name w:val="Intense Reference"/>
    <w:basedOn w:val="DefaultParagraphFont"/>
    <w:uiPriority w:val="32"/>
    <w:qFormat/>
    <w:rsid w:val="0044714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3982490">
      <w:bodyDiv w:val="1"/>
      <w:marLeft w:val="0"/>
      <w:marRight w:val="0"/>
      <w:marTop w:val="0"/>
      <w:marBottom w:val="0"/>
      <w:divBdr>
        <w:top w:val="none" w:sz="0" w:space="0" w:color="auto"/>
        <w:left w:val="none" w:sz="0" w:space="0" w:color="auto"/>
        <w:bottom w:val="none" w:sz="0" w:space="0" w:color="auto"/>
        <w:right w:val="none" w:sz="0" w:space="0" w:color="auto"/>
      </w:divBdr>
    </w:div>
    <w:div w:id="1735740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515</Words>
  <Characters>2941</Characters>
  <Application>Microsoft Office Word</Application>
  <DocSecurity>0</DocSecurity>
  <Lines>24</Lines>
  <Paragraphs>6</Paragraphs>
  <ScaleCrop>false</ScaleCrop>
  <Company/>
  <LinksUpToDate>false</LinksUpToDate>
  <CharactersWithSpaces>3450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Deanna Cunningham</dc:creator>
  <cp:keywords/>
  <dc:description/>
  <cp:lastModifiedBy>Fiona Haarer</cp:lastModifiedBy>
  <cp:revision>2</cp:revision>
  <dcterms:created xsi:type="dcterms:W3CDTF">2024-11-27T17:17:00Z</dcterms:created>
  <dcterms:modified xsi:type="dcterms:W3CDTF">2024-11-27T17:17:00Z</dcterms:modified>
</cp:coreProperties>
</file>